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035" w:type="dxa"/>
        <w:tblInd w:w="93" w:type="dxa"/>
        <w:tblLook w:val="04A0"/>
      </w:tblPr>
      <w:tblGrid>
        <w:gridCol w:w="1880"/>
        <w:gridCol w:w="5315"/>
        <w:gridCol w:w="1360"/>
        <w:gridCol w:w="1100"/>
        <w:gridCol w:w="1860"/>
        <w:gridCol w:w="2320"/>
        <w:gridCol w:w="1240"/>
        <w:gridCol w:w="1060"/>
        <w:gridCol w:w="2380"/>
        <w:gridCol w:w="1140"/>
        <w:gridCol w:w="2240"/>
        <w:gridCol w:w="1140"/>
      </w:tblGrid>
      <w:tr w:rsidR="00DA20CC" w:rsidRPr="00DA20CC" w:rsidTr="00DA20CC">
        <w:trPr>
          <w:trHeight w:val="54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A20C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A20C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DA20CC" w:rsidRPr="00DA20CC" w:rsidTr="00DA20C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1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««Психологиялы</w:t>
            </w:r>
            <w:proofErr w:type="gramStart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қ-</w:t>
            </w:r>
            <w:proofErr w:type="gramEnd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педагогикалық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конфликтология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негіздері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20CC" w:rsidRPr="00DA20CC" w:rsidTr="00DA20CC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20CC" w:rsidRPr="00DA20CC" w:rsidTr="00DA20CC">
        <w:trPr>
          <w:trHeight w:val="462"/>
        </w:trPr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Факультет:  Философии и политологии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20CC" w:rsidRPr="00DA20CC" w:rsidTr="00DA20CC">
        <w:trPr>
          <w:trHeight w:val="462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Кафедра:  педагогики и образовательного менеджмента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20CC" w:rsidRPr="00DA20CC" w:rsidTr="00DA20CC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20CC" w:rsidRPr="00DA20CC" w:rsidTr="00DA20CC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20CC" w:rsidRPr="00DA20CC" w:rsidTr="00DA20CC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20CC" w:rsidRPr="00DA20CC" w:rsidTr="00DA20CC">
        <w:trPr>
          <w:trHeight w:val="915"/>
        </w:trPr>
        <w:tc>
          <w:tcPr>
            <w:tcW w:w="16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6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DA20CC" w:rsidRPr="00DA20CC" w:rsidTr="00DA20CC">
        <w:trPr>
          <w:trHeight w:val="690"/>
        </w:trPr>
        <w:tc>
          <w:tcPr>
            <w:tcW w:w="9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6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DA20CC" w:rsidRPr="00DA20CC" w:rsidTr="00DA20CC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A20CC" w:rsidRPr="00DA20CC" w:rsidTr="00DA20CC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A20CC" w:rsidRPr="00DA20CC" w:rsidTr="00DA20CC">
        <w:trPr>
          <w:trHeight w:val="9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Л.С.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Конфликтология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учебное пособие.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Емельянов С.М.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Практикум по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конфликтологии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6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Анцупов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А.Я., Шипилов А.И.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Конфликтология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теория, история, библиография.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Здравомыслов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А.Т.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Социология конфликта.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Анцупов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А.Я., Шипилов А.И.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Конфликтология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– М.: ЮНИТИ,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ред. А. Кармина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Бородкин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Ф.М., Коряк Н.М.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Внимание: конфликт!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 общ. Ред. Е. Садовской, И.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Чупрыниной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Конфликты: теория и практика разрешения. Опыт зарубежных исследований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6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Дмитриев А.В.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Конфликтология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Учебное пособие.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Свияш</w:t>
            </w:r>
            <w:proofErr w:type="spellEnd"/>
            <w:proofErr w:type="gram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 без конфликтов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Запрудский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Ю.Г.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2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Социальный конфликт.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Фернхем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Л., </w:t>
            </w:r>
            <w:proofErr w:type="spellStart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Хейвен</w:t>
            </w:r>
            <w:proofErr w:type="spellEnd"/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Личность и социальное поведение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7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Рыбакова М. М. 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</w:rPr>
              <w:t>Конфликт и взаимодействия в педагогическом процессе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Курбатов Б.И.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 управлять общением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43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43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43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43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20CC" w:rsidRPr="00DA20CC" w:rsidTr="00DA20CC">
        <w:trPr>
          <w:trHeight w:val="43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0CC" w:rsidRPr="00DA20CC" w:rsidRDefault="00DA20CC" w:rsidP="00DA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D7A43" w:rsidRPr="00DA20CC" w:rsidRDefault="005D7A43">
      <w:pPr>
        <w:rPr>
          <w:rFonts w:ascii="Times New Roman" w:hAnsi="Times New Roman" w:cs="Times New Roman"/>
        </w:rPr>
      </w:pPr>
    </w:p>
    <w:sectPr w:rsidR="005D7A43" w:rsidRPr="00DA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CC"/>
    <w:rsid w:val="005D7A43"/>
    <w:rsid w:val="00DA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2022-01-19T12:55:00Z</dcterms:created>
  <dcterms:modified xsi:type="dcterms:W3CDTF">2022-01-19T12:56:00Z</dcterms:modified>
</cp:coreProperties>
</file>